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40B77" w14:textId="62011B69" w:rsidR="0068791E" w:rsidRPr="005A28BE" w:rsidRDefault="005A28BE" w:rsidP="005A28BE">
      <w:pPr>
        <w:ind w:left="-360" w:right="-360"/>
        <w:jc w:val="center"/>
        <w:rPr>
          <w:rFonts w:ascii="Aptos SemiBold" w:hAnsi="Aptos SemiBold"/>
          <w:b/>
          <w:bCs/>
          <w:color w:val="4EA72E" w:themeColor="accent6"/>
          <w:sz w:val="52"/>
          <w:szCs w:val="52"/>
        </w:rPr>
      </w:pPr>
      <w:r>
        <w:rPr>
          <w:rFonts w:ascii="Aptos SemiBold" w:hAnsi="Aptos SemiBold"/>
          <w:b/>
          <w:bCs/>
          <w:noProof/>
          <w:color w:val="4EA72E" w:themeColor="accent6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856B0D" wp14:editId="1EC64910">
                <wp:simplePos x="0" y="0"/>
                <wp:positionH relativeFrom="column">
                  <wp:posOffset>-1168400</wp:posOffset>
                </wp:positionH>
                <wp:positionV relativeFrom="paragraph">
                  <wp:posOffset>434975</wp:posOffset>
                </wp:positionV>
                <wp:extent cx="3486150" cy="7289"/>
                <wp:effectExtent l="19050" t="19050" r="19050" b="31115"/>
                <wp:wrapNone/>
                <wp:docPr id="190867063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486150" cy="7289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252A2E" id="Straight Connector 2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2pt,34.25pt" to="182.5pt,3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" strokecolor="#156082 [3204]" strokeweight="3pt">
                <v:stroke joinstyle="miter"/>
              </v:line>
            </w:pict>
          </mc:Fallback>
        </mc:AlternateContent>
      </w:r>
      <w:r w:rsidRPr="005A28BE">
        <w:rPr>
          <w:rFonts w:ascii="Aptos SemiBold" w:hAnsi="Aptos SemiBold"/>
          <w:b/>
          <w:bCs/>
          <w:color w:val="4EA72E" w:themeColor="accent6"/>
          <w:sz w:val="52"/>
          <w:szCs w:val="52"/>
        </w:rPr>
        <w:t>REFER-A-FRIEND PROGRAM GUIDELINES</w:t>
      </w:r>
    </w:p>
    <w:p w14:paraId="03903FD4" w14:textId="4B2B7AC3" w:rsidR="005A28BE" w:rsidRDefault="005A28BE" w:rsidP="005A28BE">
      <w:pPr>
        <w:jc w:val="center"/>
        <w:rPr>
          <w:rFonts w:ascii="Aptos SemiBold" w:hAnsi="Aptos SemiBold"/>
          <w:b/>
          <w:bCs/>
          <w:color w:val="4EA72E" w:themeColor="accent6"/>
          <w:sz w:val="44"/>
          <w:szCs w:val="44"/>
        </w:rPr>
      </w:pPr>
    </w:p>
    <w:p w14:paraId="182ECB2B" w14:textId="1E4CE218" w:rsidR="005A28BE" w:rsidRPr="008A4C42" w:rsidRDefault="005A28BE" w:rsidP="008A4C42">
      <w:pPr>
        <w:pStyle w:val="ListParagraph"/>
        <w:numPr>
          <w:ilvl w:val="0"/>
          <w:numId w:val="4"/>
        </w:numPr>
        <w:ind w:left="360"/>
        <w:rPr>
          <w:color w:val="0E2841" w:themeColor="text2"/>
          <w:sz w:val="32"/>
          <w:szCs w:val="32"/>
        </w:rPr>
      </w:pPr>
      <w:r w:rsidRPr="008A4C42">
        <w:rPr>
          <w:color w:val="0E2841" w:themeColor="text2"/>
          <w:sz w:val="32"/>
          <w:szCs w:val="32"/>
        </w:rPr>
        <w:t xml:space="preserve">The Refer-A-Friend program is an ongoing initiative without any set deadline for referrals. </w:t>
      </w:r>
      <w:proofErr w:type="gramStart"/>
      <w:r w:rsidRPr="008A4C42">
        <w:rPr>
          <w:color w:val="0E2841" w:themeColor="text2"/>
          <w:sz w:val="32"/>
          <w:szCs w:val="32"/>
        </w:rPr>
        <w:t>Select</w:t>
      </w:r>
      <w:proofErr w:type="gramEnd"/>
      <w:r w:rsidRPr="008A4C42">
        <w:rPr>
          <w:color w:val="0E2841" w:themeColor="text2"/>
          <w:sz w:val="32"/>
          <w:szCs w:val="32"/>
        </w:rPr>
        <w:t xml:space="preserve"> studies will be part of the referral program. This will be determined by CNS staff depending on recruiting needs.</w:t>
      </w:r>
    </w:p>
    <w:p w14:paraId="478F5433" w14:textId="0AD74131" w:rsidR="005A28BE" w:rsidRPr="008A4C42" w:rsidRDefault="005A28BE" w:rsidP="008A4C42">
      <w:pPr>
        <w:pStyle w:val="ListParagraph"/>
        <w:numPr>
          <w:ilvl w:val="0"/>
          <w:numId w:val="4"/>
        </w:numPr>
        <w:ind w:left="360"/>
        <w:rPr>
          <w:color w:val="0E2841" w:themeColor="text2"/>
          <w:sz w:val="32"/>
          <w:szCs w:val="32"/>
        </w:rPr>
      </w:pPr>
      <w:r w:rsidRPr="008A4C42">
        <w:rPr>
          <w:color w:val="0E2841" w:themeColor="text2"/>
          <w:sz w:val="32"/>
          <w:szCs w:val="32"/>
        </w:rPr>
        <w:t xml:space="preserve">Under this program, individuals </w:t>
      </w:r>
      <w:proofErr w:type="gramStart"/>
      <w:r w:rsidRPr="008A4C42">
        <w:rPr>
          <w:color w:val="0E2841" w:themeColor="text2"/>
          <w:sz w:val="32"/>
          <w:szCs w:val="32"/>
        </w:rPr>
        <w:t>have the opportunity to</w:t>
      </w:r>
      <w:proofErr w:type="gramEnd"/>
      <w:r w:rsidRPr="008A4C42">
        <w:rPr>
          <w:color w:val="0E2841" w:themeColor="text2"/>
          <w:sz w:val="32"/>
          <w:szCs w:val="32"/>
        </w:rPr>
        <w:t xml:space="preserve"> receive a payment for referring prospective study candidates to the CNS. To be eligible, </w:t>
      </w:r>
      <w:r w:rsidRPr="008A4C42">
        <w:rPr>
          <w:b/>
          <w:bCs/>
          <w:color w:val="0E2841" w:themeColor="text2"/>
          <w:sz w:val="32"/>
          <w:szCs w:val="32"/>
        </w:rPr>
        <w:t>the referred individual must be someone who has not previously contacted CNS regarding potential study participation</w:t>
      </w:r>
      <w:r w:rsidRPr="008A4C42">
        <w:rPr>
          <w:color w:val="0E2841" w:themeColor="text2"/>
          <w:sz w:val="32"/>
          <w:szCs w:val="32"/>
        </w:rPr>
        <w:t xml:space="preserve"> and is not already listed in the CNS database. </w:t>
      </w:r>
    </w:p>
    <w:p w14:paraId="2A2C520B" w14:textId="21D61779" w:rsidR="005A28BE" w:rsidRPr="008A4C42" w:rsidRDefault="005A28BE" w:rsidP="008A4C42">
      <w:pPr>
        <w:pStyle w:val="ListParagraph"/>
        <w:numPr>
          <w:ilvl w:val="0"/>
          <w:numId w:val="4"/>
        </w:numPr>
        <w:ind w:left="360"/>
        <w:rPr>
          <w:color w:val="0E2841" w:themeColor="text2"/>
          <w:sz w:val="32"/>
          <w:szCs w:val="32"/>
        </w:rPr>
      </w:pPr>
      <w:r w:rsidRPr="008A4C42">
        <w:rPr>
          <w:color w:val="0E2841" w:themeColor="text2"/>
          <w:sz w:val="32"/>
          <w:szCs w:val="32"/>
        </w:rPr>
        <w:t xml:space="preserve">The person being referred must </w:t>
      </w:r>
      <w:r w:rsidRPr="008A4C42">
        <w:rPr>
          <w:b/>
          <w:bCs/>
          <w:color w:val="0E2841" w:themeColor="text2"/>
          <w:sz w:val="32"/>
          <w:szCs w:val="32"/>
        </w:rPr>
        <w:t>provide the CNS staff with the full name of the person who referred them</w:t>
      </w:r>
      <w:r w:rsidRPr="008A4C42">
        <w:rPr>
          <w:color w:val="0E2841" w:themeColor="text2"/>
          <w:sz w:val="32"/>
          <w:szCs w:val="32"/>
        </w:rPr>
        <w:t xml:space="preserve"> during phone recruiting or during their screening visit.</w:t>
      </w:r>
    </w:p>
    <w:p w14:paraId="18F4F02D" w14:textId="2947B67F" w:rsidR="005A28BE" w:rsidRPr="008A4C42" w:rsidRDefault="005A28BE" w:rsidP="008A4C42">
      <w:pPr>
        <w:pStyle w:val="ListParagraph"/>
        <w:numPr>
          <w:ilvl w:val="0"/>
          <w:numId w:val="4"/>
        </w:numPr>
        <w:ind w:left="360"/>
        <w:rPr>
          <w:color w:val="0E2841" w:themeColor="text2"/>
          <w:sz w:val="32"/>
          <w:szCs w:val="32"/>
        </w:rPr>
      </w:pPr>
      <w:r w:rsidRPr="008A4C42">
        <w:rPr>
          <w:color w:val="0E2841" w:themeColor="text2"/>
          <w:sz w:val="32"/>
          <w:szCs w:val="32"/>
        </w:rPr>
        <w:t xml:space="preserve">For </w:t>
      </w:r>
      <w:proofErr w:type="gramStart"/>
      <w:r w:rsidRPr="008A4C42">
        <w:rPr>
          <w:color w:val="0E2841" w:themeColor="text2"/>
          <w:sz w:val="32"/>
          <w:szCs w:val="32"/>
        </w:rPr>
        <w:t>each individual</w:t>
      </w:r>
      <w:proofErr w:type="gramEnd"/>
      <w:r w:rsidRPr="008A4C42">
        <w:rPr>
          <w:color w:val="0E2841" w:themeColor="text2"/>
          <w:sz w:val="32"/>
          <w:szCs w:val="32"/>
        </w:rPr>
        <w:t xml:space="preserve"> who fulfills the eligibility criteria for the Refer-A-Friend program, signs a consent form and successfully completes a full screening visit, the referring person will be entitled to </w:t>
      </w:r>
      <w:r w:rsidRPr="008A4C42">
        <w:rPr>
          <w:b/>
          <w:bCs/>
          <w:color w:val="0E2841" w:themeColor="text2"/>
          <w:sz w:val="32"/>
          <w:szCs w:val="32"/>
        </w:rPr>
        <w:t>a payment ranging from $25 to</w:t>
      </w:r>
      <w:r w:rsidRPr="008A4C42">
        <w:rPr>
          <w:b/>
          <w:bCs/>
          <w:color w:val="0E2841" w:themeColor="text2"/>
          <w:sz w:val="32"/>
          <w:szCs w:val="32"/>
        </w:rPr>
        <w:t xml:space="preserve"> </w:t>
      </w:r>
      <w:r w:rsidRPr="008A4C42">
        <w:rPr>
          <w:b/>
          <w:bCs/>
          <w:color w:val="0E2841" w:themeColor="text2"/>
          <w:sz w:val="32"/>
          <w:szCs w:val="32"/>
        </w:rPr>
        <w:t>$150</w:t>
      </w:r>
      <w:r w:rsidRPr="008A4C42">
        <w:rPr>
          <w:color w:val="0E2841" w:themeColor="text2"/>
          <w:sz w:val="32"/>
          <w:szCs w:val="32"/>
        </w:rPr>
        <w:t xml:space="preserve"> (study dependent). Payment may be cash, electronic funds transfer, or in the form of a gift card (at the site's discretion).</w:t>
      </w:r>
    </w:p>
    <w:p w14:paraId="49A0726B" w14:textId="42EA1AEE" w:rsidR="005A28BE" w:rsidRPr="008A4C42" w:rsidRDefault="005A28BE" w:rsidP="008A4C42">
      <w:pPr>
        <w:pStyle w:val="ListParagraph"/>
        <w:numPr>
          <w:ilvl w:val="0"/>
          <w:numId w:val="4"/>
        </w:numPr>
        <w:ind w:left="360"/>
        <w:rPr>
          <w:color w:val="0E2841" w:themeColor="text2"/>
          <w:sz w:val="32"/>
          <w:szCs w:val="32"/>
        </w:rPr>
      </w:pPr>
      <w:r w:rsidRPr="008A4C42">
        <w:rPr>
          <w:color w:val="0E2841" w:themeColor="text2"/>
          <w:sz w:val="32"/>
          <w:szCs w:val="32"/>
        </w:rPr>
        <w:t xml:space="preserve">No details about the </w:t>
      </w:r>
      <w:proofErr w:type="spellStart"/>
      <w:r w:rsidRPr="008A4C42">
        <w:rPr>
          <w:color w:val="0E2841" w:themeColor="text2"/>
          <w:sz w:val="32"/>
          <w:szCs w:val="32"/>
        </w:rPr>
        <w:t>referred</w:t>
      </w:r>
      <w:proofErr w:type="spellEnd"/>
      <w:r w:rsidRPr="008A4C42">
        <w:rPr>
          <w:color w:val="0E2841" w:themeColor="text2"/>
          <w:sz w:val="32"/>
          <w:szCs w:val="32"/>
        </w:rPr>
        <w:t xml:space="preserve"> candidate will be disclosed back to the referrer</w:t>
      </w:r>
      <w:r w:rsidRPr="008A4C42">
        <w:rPr>
          <w:color w:val="0E2841" w:themeColor="text2"/>
          <w:sz w:val="32"/>
          <w:szCs w:val="32"/>
        </w:rPr>
        <w:t>.</w:t>
      </w:r>
    </w:p>
    <w:p w14:paraId="4D340539" w14:textId="4301CAA4" w:rsidR="005A28BE" w:rsidRPr="008A4C42" w:rsidRDefault="005A28BE" w:rsidP="008A4C42">
      <w:pPr>
        <w:pStyle w:val="ListParagraph"/>
        <w:numPr>
          <w:ilvl w:val="0"/>
          <w:numId w:val="4"/>
        </w:numPr>
        <w:ind w:left="360"/>
        <w:rPr>
          <w:color w:val="0E2841" w:themeColor="text2"/>
          <w:sz w:val="32"/>
          <w:szCs w:val="32"/>
        </w:rPr>
      </w:pPr>
      <w:r w:rsidRPr="008A4C42">
        <w:rPr>
          <w:noProof/>
          <w:color w:val="0E2841" w:themeColor="text2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100BB80" wp14:editId="70038152">
            <wp:simplePos x="0" y="0"/>
            <wp:positionH relativeFrom="column">
              <wp:posOffset>3347720</wp:posOffset>
            </wp:positionH>
            <wp:positionV relativeFrom="paragraph">
              <wp:posOffset>123190</wp:posOffset>
            </wp:positionV>
            <wp:extent cx="3982720" cy="2651760"/>
            <wp:effectExtent l="0" t="0" r="0" b="0"/>
            <wp:wrapNone/>
            <wp:docPr id="10205899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2720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4C42">
        <w:rPr>
          <w:color w:val="0E2841" w:themeColor="text2"/>
          <w:sz w:val="32"/>
          <w:szCs w:val="32"/>
        </w:rPr>
        <w:t>Study staff and Investigators are not eligible for this program.</w:t>
      </w:r>
    </w:p>
    <w:sectPr w:rsidR="005A28BE" w:rsidRPr="008A4C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C598D"/>
    <w:multiLevelType w:val="hybridMultilevel"/>
    <w:tmpl w:val="B8064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11E4B"/>
    <w:multiLevelType w:val="multilevel"/>
    <w:tmpl w:val="CAA0D55A"/>
    <w:lvl w:ilvl="0">
      <w:start w:val="1"/>
      <w:numFmt w:val="decimal"/>
      <w:pStyle w:val="NoSpacing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4C26822"/>
    <w:multiLevelType w:val="hybridMultilevel"/>
    <w:tmpl w:val="381E4458"/>
    <w:lvl w:ilvl="0" w:tplc="A2E0EB66">
      <w:numFmt w:val="bullet"/>
      <w:lvlText w:val="-"/>
      <w:lvlJc w:val="left"/>
      <w:pPr>
        <w:ind w:left="720" w:hanging="360"/>
      </w:pPr>
      <w:rPr>
        <w:rFonts w:ascii="Aptos Display" w:eastAsiaTheme="minorHAnsi" w:hAnsi="Aptos Display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CA3425"/>
    <w:multiLevelType w:val="multilevel"/>
    <w:tmpl w:val="3266DC88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159349462">
    <w:abstractNumId w:val="3"/>
  </w:num>
  <w:num w:numId="2" w16cid:durableId="800995005">
    <w:abstractNumId w:val="1"/>
  </w:num>
  <w:num w:numId="3" w16cid:durableId="57829895">
    <w:abstractNumId w:val="2"/>
  </w:num>
  <w:num w:numId="4" w16cid:durableId="1063215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8BE"/>
    <w:rsid w:val="004B5AAE"/>
    <w:rsid w:val="005A28BE"/>
    <w:rsid w:val="0068791E"/>
    <w:rsid w:val="008A4C42"/>
    <w:rsid w:val="00E3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BD7ACFF"/>
  <w15:chartTrackingRefBased/>
  <w15:docId w15:val="{12E06CD5-FFC2-4BC2-8D10-C6C4CA491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5AAE"/>
    <w:pPr>
      <w:keepNext/>
      <w:keepLines/>
      <w:numPr>
        <w:numId w:val="1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28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28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2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2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2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2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2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2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1st Heading"/>
    <w:basedOn w:val="Heading1"/>
    <w:link w:val="NoSpacingChar"/>
    <w:autoRedefine/>
    <w:uiPriority w:val="1"/>
    <w:qFormat/>
    <w:rsid w:val="004B5AAE"/>
    <w:pPr>
      <w:keepNext w:val="0"/>
      <w:keepLines w:val="0"/>
      <w:numPr>
        <w:numId w:val="2"/>
      </w:numPr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spacing w:before="240" w:after="0" w:line="276" w:lineRule="auto"/>
      <w:ind w:left="360"/>
    </w:pPr>
    <w:rPr>
      <w:rFonts w:ascii="Times New Roman" w:eastAsiaTheme="minorHAnsi" w:hAnsi="Times New Roman" w:cs="Times New Roman"/>
      <w:b/>
      <w:bCs/>
      <w:caps/>
      <w:color w:val="FFFFFF" w:themeColor="background1"/>
      <w:spacing w:val="15"/>
      <w:sz w:val="24"/>
      <w:szCs w:val="24"/>
    </w:rPr>
  </w:style>
  <w:style w:type="character" w:customStyle="1" w:styleId="NoSpacingChar">
    <w:name w:val="No Spacing Char"/>
    <w:aliases w:val="1st Heading Char"/>
    <w:basedOn w:val="DefaultParagraphFont"/>
    <w:link w:val="NoSpacing"/>
    <w:uiPriority w:val="1"/>
    <w:rsid w:val="004B5AAE"/>
    <w:rPr>
      <w:rFonts w:ascii="Times New Roman" w:hAnsi="Times New Roman" w:cs="Times New Roman"/>
      <w:b/>
      <w:bCs/>
      <w:caps/>
      <w:color w:val="FFFFFF" w:themeColor="background1"/>
      <w:spacing w:val="15"/>
      <w:shd w:val="clear" w:color="auto" w:fill="156082" w:themeFill="accent1"/>
    </w:rPr>
  </w:style>
  <w:style w:type="character" w:customStyle="1" w:styleId="Heading1Char">
    <w:name w:val="Heading 1 Char"/>
    <w:basedOn w:val="DefaultParagraphFont"/>
    <w:link w:val="Heading1"/>
    <w:uiPriority w:val="9"/>
    <w:rsid w:val="004B5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28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28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2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2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2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2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2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2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2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2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2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2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2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2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28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2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28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1475E04C69BE43B95B6B0FA6020703" ma:contentTypeVersion="20" ma:contentTypeDescription="Create a new document." ma:contentTypeScope="" ma:versionID="8a6311c59ec8f61d8e0c6c2a3ee203cc">
  <xsd:schema xmlns:xsd="http://www.w3.org/2001/XMLSchema" xmlns:xs="http://www.w3.org/2001/XMLSchema" xmlns:p="http://schemas.microsoft.com/office/2006/metadata/properties" xmlns:ns1="http://schemas.microsoft.com/sharepoint/v3" xmlns:ns2="c5380270-2772-4ec2-80ea-65ff32fbb590" xmlns:ns3="f5731955-bb63-4b8c-bc5d-030437869787" targetNamespace="http://schemas.microsoft.com/office/2006/metadata/properties" ma:root="true" ma:fieldsID="d9a0f83c82a3eacf6d379e865d2dca91" ns1:_="" ns2:_="" ns3:_="">
    <xsd:import namespace="http://schemas.microsoft.com/sharepoint/v3"/>
    <xsd:import namespace="c5380270-2772-4ec2-80ea-65ff32fbb590"/>
    <xsd:import namespace="f5731955-bb63-4b8c-bc5d-0304378697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80270-2772-4ec2-80ea-65ff32fbb5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833345b-d98c-48f1-8646-aa2ee7c21e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31955-bb63-4b8c-bc5d-03043786978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4b48b20-73c6-4724-8db5-70d167981ad1}" ma:internalName="TaxCatchAll" ma:showField="CatchAllData" ma:web="f5731955-bb63-4b8c-bc5d-0304378697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c5380270-2772-4ec2-80ea-65ff32fbb590">
      <Terms xmlns="http://schemas.microsoft.com/office/infopath/2007/PartnerControls"/>
    </lcf76f155ced4ddcb4097134ff3c332f>
    <_ip_UnifiedCompliancePolicyProperties xmlns="http://schemas.microsoft.com/sharepoint/v3" xsi:nil="true"/>
    <TaxCatchAll xmlns="f5731955-bb63-4b8c-bc5d-030437869787" xsi:nil="true"/>
  </documentManagement>
</p:properties>
</file>

<file path=customXml/itemProps1.xml><?xml version="1.0" encoding="utf-8"?>
<ds:datastoreItem xmlns:ds="http://schemas.openxmlformats.org/officeDocument/2006/customXml" ds:itemID="{CF3C8775-53A2-4BBB-8025-FD4CFBEC1CB7}"/>
</file>

<file path=customXml/itemProps2.xml><?xml version="1.0" encoding="utf-8"?>
<ds:datastoreItem xmlns:ds="http://schemas.openxmlformats.org/officeDocument/2006/customXml" ds:itemID="{A7414B16-670B-464F-B83A-FA58AC12FA86}"/>
</file>

<file path=customXml/itemProps3.xml><?xml version="1.0" encoding="utf-8"?>
<ds:datastoreItem xmlns:ds="http://schemas.openxmlformats.org/officeDocument/2006/customXml" ds:itemID="{DEFEF3C1-FDC8-4ED3-A530-B32927B381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Rianne Buijs</dc:creator>
  <cp:keywords/>
  <dc:description/>
  <cp:lastModifiedBy>Rianne Buijs</cp:lastModifiedBy>
  <cp:revision>1</cp:revision>
  <dcterms:created xsi:type="dcterms:W3CDTF">2025-01-31T18:14:00Z</dcterms:created>
  <dcterms:modified xsi:type="dcterms:W3CDTF">2025-01-31T19:39:00Z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0x010100351475E04C69BE43B95B6B0FA6020703</vt:lpwstr>
  </property>
</Properties>
</file>